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b/>
          <w:spacing w:val="0"/>
        </w:rPr>
      </w:pPr>
      <w:r>
        <w:rPr>
          <w:rFonts w:ascii="din-next-w01-light;din-next-w02-light;din-next-w10-light;sans-serif" w:hAnsi="din-next-w01-light;din-next-w02-light;din-next-w10-light;sans-serif"/>
          <w:b/>
          <w:spacing w:val="0"/>
        </w:rPr>
        <w:t>CV.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din-next-w01-light;din-next-w02-light;din-next-w10-light;sans-serif" w:hAnsi="din-next-w01-light;din-next-w02-light;din-next-w10-light;sans-serif"/>
          <w:spacing w:val="0"/>
        </w:rPr>
        <w:t>(Havana, 1978) Professional visual artist.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Flint, Michigan, United States.</w:t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Ph: 8103080760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</w:rPr>
        <w:t>komakino.art@gmail.com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</w:r>
      <w:r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  <w:t>University Studies:</w:t>
      </w:r>
      <w:r>
        <w:rPr>
          <w:rFonts w:ascii="din-next-w01-light;din-next-w02-light;din-next-w10-light;sans-serif" w:hAnsi="din-next-w01-light;din-next-w02-light;din-next-w10-light;sans-serif"/>
          <w:spacing w:val="0"/>
        </w:rPr>
        <w:br/>
        <w:br/>
        <w:t>-University of the Republic. Montevideo, Uruguay, 1994. Visual Arts.</w:t>
        <w:br/>
        <w:br/>
        <w:t>-Universidad Central, Montevideo, Uruguay, 1995. Fine Arts.</w:t>
        <w:br/>
        <w:br/>
        <w:t>-Catholic University. Montevideo, Uruguay, 1998. Fine Arts.</w:t>
        <w:br/>
        <w:br/>
        <w:t>-University of the Americas, Montevideo, Uruguay, 1998-2003.</w:t>
        <w:br/>
        <w:t>Communication Sciences.</w:t>
        <w:br/>
        <w:br/>
        <w:t>-University of the Americas, Montevideo, Uruguay, 1999-2004. Advertising.</w:t>
        <w:br/>
        <w:br/>
      </w:r>
      <w:r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  <w:t>Work as Illustrator:</w:t>
      </w:r>
      <w:r>
        <w:rPr>
          <w:rFonts w:ascii="din-next-w01-light;din-next-w02-light;din-next-w10-light;sans-serif" w:hAnsi="din-next-w01-light;din-next-w02-light;din-next-w10-light;sans-serif"/>
          <w:spacing w:val="0"/>
        </w:rPr>
        <w:br/>
        <w:br/>
        <w:t>“Xicoatl” magazine-Viena, Austria, 1993.</w:t>
        <w:br/>
        <w:br/>
        <w:t>“Diners” magazine-, Montevideo, Uruguay,1993.</w:t>
        <w:br/>
        <w:br/>
        <w:t>“Fureur de lire”, French Lyceum Official Magazine-Montevideo, Uruguay,</w:t>
        <w:br/>
        <w:t>1994-1996.</w:t>
        <w:br/>
        <w:br/>
        <w:t>“El Pais” Newspaper-Montevideo, Uruguay, 1994-1995.</w:t>
        <w:br/>
        <w:br/>
        <w:t>“CULTURA” Central Bank´s Official Magazine- Montevideo, Uruguay, 1996-1999.</w:t>
        <w:br/>
        <w:br/>
        <w:t>“Solo de Musica Cubana”, Abya Yala Publishing House- Montevideo, Uruguay, 1999.</w:t>
        <w:br/>
        <w:br/>
        <w:t>“Skies”magazine, official publication of the Icaro Airlines-</w:t>
        <w:br/>
        <w:t>Montevideo, Uruguay, 2000-2004.</w:t>
        <w:br/>
        <w:br/>
        <w:t>“Circo del Nuevo Mundo”, Ediciones Sevilla, Spain, 2004.</w:t>
        <w:br/>
        <w:br/>
      </w:r>
      <w:r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  <w:t>Painting(Solo Exhibitions):</w:t>
      </w:r>
      <w:r>
        <w:rPr>
          <w:rFonts w:ascii="din-next-w01-light;din-next-w02-light;din-next-w10-light;sans-serif" w:hAnsi="din-next-w01-light;din-next-w02-light;din-next-w10-light;sans-serif"/>
          <w:spacing w:val="0"/>
        </w:rPr>
        <w:br/>
        <w:br/>
        <w:t>-French Lyceum Gallery, Montevideo, Uruguay,1994.</w:t>
        <w:br/>
        <w:br/>
        <w:t>-Benjamin Carrion Cultural Center, Montevideo, Uruguay,1998.</w:t>
        <w:br/>
        <w:br/>
        <w:t>-Metropolitan Touring Gallery, Montevideo, Uruguay, 1999.</w:t>
        <w:br/>
        <w:br/>
        <w:t>-Sheraton Hotel Gallery, Montevideo, Uruguay, 2000.</w:t>
        <w:br/>
        <w:br/>
        <w:t>-Aldas and Nin Gallery, Malaga, Spain, 2001.</w:t>
        <w:br/>
        <w:br/>
        <w:t>-Gonzalez Guzman Gallery, Montevideo, Uruguay, 2002.</w:t>
        <w:br/>
        <w:br/>
        <w:t>-Candomble Gallery, Panama City, 2004.</w:t>
        <w:br/>
        <w:br/>
        <w:t>-Gallery Punctum, Sevilla, Spain, 2005.</w:t>
        <w:br/>
        <w:br/>
        <w:t>-Paradiso Gallery, Barcelona, Spain, 2008.</w:t>
        <w:br/>
        <w:br/>
        <w:t>-Rochester Arts Council Gallery, Rochester, New York, United States, 2009</w:t>
        <w:br/>
        <w:br/>
        <w:t>-Baltic Gallery of Contemporary Art, Slupsk, Poland, 2014</w:t>
        <w:br/>
        <w:br/>
        <w:t>-Divagar Cultural Center, Lisbon, Portugal, 2016.</w:t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​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</w:pPr>
      <w:r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  <w:t>Artist-in-Residence Programs and Fellowships: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</w:rPr>
        <w:t>-La Cuneta, Asociación Cultural, Montevideo, Uruguay-2002.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</w:rPr>
        <w:t>-Raumars, Rauma Art Museum AIR Program, Rauma, Finland-2007.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</w:rPr>
        <w:t>-</w:t>
      </w: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Kokar AIR Program, Kokar, Aland Islands, Finland-2007.</w:t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​</w:t>
      </w:r>
    </w:p>
    <w:p>
      <w:pPr>
        <w:pStyle w:val="BodyText"/>
        <w:bidi w:val="0"/>
        <w:ind w:hanging="0" w:left="0" w:right="0"/>
        <w:jc w:val="left"/>
        <w:rPr>
          <w:sz w:val="23"/>
        </w:rPr>
      </w:pPr>
      <w:r>
        <w:rPr>
          <w:sz w:val="23"/>
        </w:rPr>
        <w:t>-Salo Art Museum AIR Program, Salo, Finland-2007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sz w:val="23"/>
        </w:rPr>
      </w:pPr>
      <w:r>
        <w:rPr>
          <w:sz w:val="23"/>
        </w:rPr>
        <w:t>-Sleeping Bear Dunes National Lakeshore AIR Program, Empire, Michigan, United States-2011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sz w:val="23"/>
        </w:rPr>
      </w:pPr>
      <w:r>
        <w:rPr>
          <w:sz w:val="23"/>
        </w:rPr>
        <w:t>-New York Mills Cultural Center AIR Program, New York Mills, Minnesota, United States-2013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-Karsamaki Artist in Residence Program, Haapavesi, Finland-2014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-Baltic Gallery of Contemporary Art, Slupsk, Poland- 2014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-Nordic Art School, Kokkola, Finland-2016.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-Perrong Artist in Residence Program, Halikko, Finland-2016.</w:t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​</w:t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-Vantaan Taiteilijaseura, Helsinki, Finland-2016.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-Oficina Divagar Cultural Center, Lisboa, Portugal-2016.</w:t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​</w:t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-Hatch Art: Disneyland Residency, Detroit, Michigan, United States-2019.</w:t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​</w:t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  <w:sz w:val="23"/>
        </w:rPr>
        <w:t>-Bjorko Konstnod, Stockholm Archipelago, Sweden-2023.</w:t>
      </w:r>
    </w:p>
    <w:p>
      <w:pPr>
        <w:pStyle w:val="BodyText"/>
        <w:bidi w:val="0"/>
        <w:ind w:hanging="0" w:left="0" w:right="0"/>
        <w:jc w:val="left"/>
        <w:rPr/>
      </w:pPr>
      <w:r>
        <w:rPr/>
        <w:br/>
        <w:br/>
      </w:r>
      <w:r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  <w:t>Teaching:</w:t>
      </w:r>
      <w:r>
        <w:rPr>
          <w:rFonts w:ascii="din-next-w01-light;din-next-w02-light;din-next-w10-light;sans-serif" w:hAnsi="din-next-w01-light;din-next-w02-light;din-next-w10-light;sans-serif"/>
          <w:spacing w:val="0"/>
        </w:rPr>
        <w:br/>
        <w:br/>
        <w:t>Pocitos Academy, Montevideo, Uruguay (Drawing professor)-1994-1997.</w:t>
        <w:br/>
        <w:br/>
        <w:t>Leonardo Da Vinci Art Institute (Early Art Education School), Montevideo,</w:t>
        <w:br/>
        <w:br/>
        <w:t>Uruguay (Drawing and Color Theory Teacher)-1997-1998.</w:t>
        <w:br/>
        <w:br/>
        <w:t>Cotopaxi Academy, Montevideo, Uruguay (Art teacher: Drawing)-2005-2006.</w:t>
        <w:br/>
        <w:br/>
        <w:t>University of Turku, Rauma, Finland (Alternative Art Education course)-2007.</w:t>
        <w:br/>
        <w:br/>
        <w:t>Lonstrom Art Museum, Rauma, Finland (Latin American Arts workshop)-2007.</w:t>
        <w:br/>
        <w:br/>
        <w:t>City of Kemi Art Museum, kemi, Finland (Latin American Art course), 2008.</w:t>
        <w:br/>
        <w:br/>
        <w:t>Creative Workshop, Memorial Art Gallery (Assimilated to the University of</w:t>
        <w:br/>
        <w:t>Rochester), Rochester, NY, U.S. (Comic and Illustration techniques</w:t>
        <w:br/>
        <w:t>workshops)-2009</w:t>
        <w:br/>
        <w:br/>
        <w:t xml:space="preserve">Haapavesi Folk School (Art Theory teacher for the art teachers of the Haapavesi </w:t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</w:rPr>
        <w:t>Region School System), Haapavesi, Finland-2014-2016.</w:t>
      </w:r>
    </w:p>
    <w:p>
      <w:pPr>
        <w:pStyle w:val="BodyText"/>
        <w:bidi w:val="0"/>
        <w:ind w:hanging="0" w:left="0" w:right="0"/>
        <w:jc w:val="left"/>
        <w:rPr>
          <w:spacing w:val="0"/>
        </w:rPr>
      </w:pPr>
      <w:r>
        <w:rPr>
          <w:spacing w:val="0"/>
        </w:rPr>
        <w:t>​</w:t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</w:pPr>
      <w:r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  <w:t>Murals, public commissions: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rFonts w:ascii="din-next-w01-light;din-next-w02-light;din-next-w10-light;sans-serif" w:hAnsi="din-next-w01-light;din-next-w02-light;din-next-w10-light;sans-serif"/>
          <w:spacing w:val="0"/>
        </w:rPr>
      </w:pPr>
      <w:r>
        <w:rPr>
          <w:rFonts w:ascii="din-next-w01-light;din-next-w02-light;din-next-w10-light;sans-serif" w:hAnsi="din-next-w01-light;din-next-w02-light;din-next-w10-light;sans-serif"/>
          <w:spacing w:val="0"/>
        </w:rPr>
        <w:t>-Tacuarembó City Hall, Tacuarembó, Uruguay- Mural for public space-1999</w:t>
        <w:br/>
        <w:br/>
        <w:t>-Rauma Art Museum, Rauma, Finland-2007.</w:t>
        <w:br/>
        <w:br/>
        <w:t>**The Interactive mural project, Survival Map, was developed in the</w:t>
        <w:br/>
        <w:t>city of Rauma, Finland between 2007 and 2008.This project was commissioned</w:t>
        <w:br/>
        <w:t>by the Rauma Art Museum.</w:t>
        <w:br/>
        <w:br/>
        <w:t>-Survival Map interactive mural project (Polish version) City of</w:t>
        <w:br/>
        <w:t>Ustka, Poland, Baltic Contemporary Art Gallery, Poland, 2014.</w:t>
        <w:br/>
        <w:br/>
        <w:t>-Survival Map (Central Ostrobothnia version). Part of the permanent</w:t>
        <w:br/>
        <w:t>collection, R.H Renlund Museum of Art, Kokkola, Finland. 2016.</w:t>
        <w:br/>
        <w:br/>
        <w:t>-Barrio Alto Cultural Center (Mural), Lisboa, Portugal, 2016</w:t>
        <w:br/>
        <w:br/>
      </w:r>
      <w:r>
        <w:rPr>
          <w:rFonts w:ascii="din-next-w01-light;din-next-w02-light;din-next-w10-light;sans-serif" w:hAnsi="din-next-w01-light;din-next-w02-light;din-next-w10-light;sans-serif"/>
          <w:b/>
          <w:spacing w:val="0"/>
          <w:u w:val="single"/>
        </w:rPr>
        <w:t>Presence in private and public collections:</w:t>
      </w:r>
      <w:r>
        <w:rPr>
          <w:rFonts w:ascii="din-next-w01-light;din-next-w02-light;din-next-w10-light;sans-serif" w:hAnsi="din-next-w01-light;din-next-w02-light;din-next-w10-light;sans-serif"/>
          <w:spacing w:val="0"/>
        </w:rPr>
        <w:br/>
        <w:br/>
        <w:t>-Haapalainen Private Collection, Helsinki, Finland.</w:t>
        <w:br/>
        <w:br/>
        <w:t>-Rauma Art Museum Collection, Rauma, Finland.</w:t>
        <w:br/>
        <w:br/>
        <w:t>-Linne Private Collection, Alvik, Norway.</w:t>
        <w:br/>
        <w:br/>
        <w:t>-Bulevardi 7 Gallery Permanent Collection, Helsinki, Finland.</w:t>
        <w:br/>
        <w:br/>
        <w:t>-Survival Map (Central Ostrobothnia version). Part of the Permanent</w:t>
        <w:br/>
        <w:t>Collection, R.H Renlund Museum of Art, Kokkola, Finland.</w:t>
        <w:br/>
        <w:br/>
        <w:t>-Benedetti Private Collection, Como, Italy.</w:t>
        <w:br/>
        <w:br/>
        <w:t>-Nuñes Private Collection, Lisbon, Portugal.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in-next-w01-light">
    <w:altName w:val="din-next-w02-light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LibreOffice/25.8.1.1$Windows_X86_64 LibreOffice_project/54047653041915e595ad4e45cccea684809c77b5</Application>
  <AppVersion>15.0000</AppVersion>
  <Pages>5</Pages>
  <Words>539</Words>
  <Characters>3936</Characters>
  <CharactersWithSpaces>4510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2025-10-15T11:28:10Z</dcterms:created>
  <dc:creator/>
  <dc:description/>
  <dc:language>en-US</dc:language>
  <cp:lastModifiedBy/>
  <dcterms:modified xsi:type="dcterms:W3CDTF">2025-10-15T11:29:06Z</dcterms:modified>
  <cp:revision>1</cp:revision>
  <dc:subject/>
  <dc:title/>
</cp:coreProperties>
</file>